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buk5ijq2ex5" w:colLast="0"/>
      <w:bookmarkEnd w:id="0"/>
      <w:r w:rsidRPr="00000000" w:rsidR="00000000" w:rsidDel="00000000">
        <w:rPr>
          <w:rtl w:val="0"/>
        </w:rPr>
        <w:t xml:space="preserve">O svrčkovy a mravčekovy.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1709738" cx="59436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09738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18"/>
          <w:rtl w:val="0"/>
        </w:rPr>
        <w:t xml:space="preserve">Na luke za lesom sa pomalicky koncilo horuce leto. Vsade plno radosti a dostatok jedla pod zub aj do komorky. Svrcek sedel na konariku a veselo si pobzukoval. Pozoroval malych mravcov, ako neunavne behaju a znasaju si potravu do svojich obydli.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drawing>
          <wp:inline distR="114300" distT="114300" distB="114300" distL="114300">
            <wp:extent cy="1566863" cx="5943600"/>
            <wp:effectExtent t="0" b="0" r="0" l="0"/>
            <wp:docPr id="2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66863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18"/>
          <w:rtl w:val="0"/>
        </w:rPr>
        <w:t xml:space="preserve">Pocuvaj, mravcek, prihovoril sa jednemu. To si taky pazravy? Je mi ta luto, ani sa nezabavis, ani si nezaspievas, len sa staras, co na obed!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18"/>
          <w:rtl w:val="0"/>
        </w:rPr>
        <w:t xml:space="preserve">Kamarat mravček položil oriesok a vravi mu: Zima byva kruta, tak si robim zasoby, aby som nehladoval. Ty si kedy začnes robit zasoby na zimu?</w:t>
        <w:br w:type="textWrapping"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drawing>
          <wp:inline distR="114300" distT="114300" distB="114300" distL="114300">
            <wp:extent cy="1804988" cx="5867400"/>
            <wp:effectExtent t="0" b="0" r="0" l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04988" cx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18"/>
          <w:rtl w:val="0"/>
        </w:rPr>
        <w:t xml:space="preserve">Svrcek sa rozosmial a mavol rukou, ze zima je este daleko, a spieval si dalej. A spieval aj dalsi den a nasledujuci znova. stale bol vesely a smial sa mravcom, že tolko pracuju.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drawing>
          <wp:inline distR="114300" distT="114300" distB="114300" distL="114300">
            <wp:extent cy="2195513" cx="6057900"/>
            <wp:effectExtent t="0" b="0" r="0" l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95513" cx="605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Dni sa kratili a zima na seba nenechala dlho cakat. Ubudalo slnka, svetla a tepla, aj potravy bolo cim dalej, tym menej. Svrcek sa jedneho rana zobudil a nemal co dat do ust.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66938" cx="5362575"/>
            <wp:effectExtent t="0" b="0" r="0" l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66938" cx="536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Vonku svistal vietor a napadol sneh. Nech mily svrcek hladal, kolko chcel, nenasiel nic. Preto sa vybral k mravcekovmu domceku, aby ho poprosil o pomoc.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185988" cx="5819775"/>
            <wp:effectExtent t="0" b="0" r="0" l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85988" cx="581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Mravec vsak odpovedal: Smial si sa mi v lete, spieval si si, zabaval sa. Bol si lenivy robit si zasoby a ja pre dvoch nemam! Dvere sa zatvorili svrcekovi priamo pred nosom.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533650" cx="1800225"/>
            <wp:effectExtent t="0" b="0" r="0" l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533650" cx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Ponaucenie je:  Ked mas vsetkeho nadostac, odloz si na horsie casy.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13.png" Type="http://schemas.openxmlformats.org/officeDocument/2006/relationships/image" Id="rId10"/><Relationship Target="styles.xml" Type="http://schemas.openxmlformats.org/officeDocument/2006/relationships/styles" Id="rId4"/><Relationship Target="media/image11.png" Type="http://schemas.openxmlformats.org/officeDocument/2006/relationships/image" Id="rId11"/><Relationship Target="numbering.xml" Type="http://schemas.openxmlformats.org/officeDocument/2006/relationships/numbering" Id="rId3"/><Relationship Target="media/image09.png" Type="http://schemas.openxmlformats.org/officeDocument/2006/relationships/image" Id="rId9"/><Relationship Target="media/image08.png" Type="http://schemas.openxmlformats.org/officeDocument/2006/relationships/image" Id="rId6"/><Relationship Target="media/image02.png" Type="http://schemas.openxmlformats.org/officeDocument/2006/relationships/image" Id="rId5"/><Relationship Target="media/image10.png" Type="http://schemas.openxmlformats.org/officeDocument/2006/relationships/image" Id="rId8"/><Relationship Target="media/image1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svrčkovy a mravčekovy.docx</dc:title>
</cp:coreProperties>
</file>